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A65F6" w:rsidRDefault="00700A18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2A65F6">
        <w:tc>
          <w:tcPr>
            <w:tcW w:w="2484" w:type="dxa"/>
          </w:tcPr>
          <w:p w:rsidR="002A65F6" w:rsidRDefault="00700A18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2A65F6" w:rsidRDefault="00700A18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Micro-Concealed Asset Tracker</w:t>
            </w:r>
          </w:p>
        </w:tc>
      </w:tr>
      <w:tr w:rsidR="002A65F6">
        <w:tc>
          <w:tcPr>
            <w:tcW w:w="2484" w:type="dxa"/>
          </w:tcPr>
          <w:p w:rsidR="002A65F6" w:rsidRDefault="00700A18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2A65F6" w:rsidRDefault="00700A18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VA-Tube</w:t>
            </w:r>
          </w:p>
        </w:tc>
      </w:tr>
    </w:tbl>
    <w:p w:rsidR="002A65F6" w:rsidRDefault="00700A18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Hidden in Liquid. Guarding the Invisible. 1000+ Days Battery Life.</w:t>
      </w:r>
    </w:p>
    <w:p w:rsidR="002A65F6" w:rsidRDefault="00700A18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noProof/>
          <w:sz w:val="28"/>
          <w:szCs w:val="28"/>
        </w:rPr>
        <w:drawing>
          <wp:inline distT="0" distB="0" distL="114300" distR="114300">
            <wp:extent cx="1880870" cy="3078480"/>
            <wp:effectExtent l="0" t="0" r="5080" b="7620"/>
            <wp:docPr id="2" name="图片 1" descr="71d137286ab62f6c16a91da7e6f2f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71d137286ab62f6c16a91da7e6f2f2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65F6" w:rsidRDefault="00700A18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The </w:t>
      </w:r>
      <w:r w:rsidR="00B15DE3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VA-Tube is a highly concealed, wire-free asset tracking terminal. It features the smallest volume among products with similar performance specifications, making it exceptionally easy to hide during installation. Equipped with a built-in high-capacity disposable Li-SOCl2 battery , it delivers ultra-long working times, capable of operating for over 1000 days under a 48-hour reporting interval with WIFI positioning prioritized. It completely eliminates the need for frequent battery replacements and connecting</w:t>
      </w:r>
      <w:r>
        <w:rPr>
          <w:rFonts w:ascii="Times New Roman" w:eastAsia="宋体" w:hAnsi="Times New Roman" w:cs="Times New Roman"/>
          <w:sz w:val="28"/>
          <w:szCs w:val="28"/>
        </w:rPr>
        <w:t xml:space="preserve"> wires.</w:t>
      </w:r>
    </w:p>
    <w:p w:rsidR="002A65F6" w:rsidRDefault="00700A18">
      <w:pPr>
        <w:numPr>
          <w:ilvl w:val="0"/>
          <w:numId w:val="1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Core Advantages</w:t>
      </w:r>
    </w:p>
    <w:p w:rsidR="002A65F6" w:rsidRDefault="00700A18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Ultimate Concealment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 device measures only </w:t>
      </w:r>
      <w:r>
        <w:rPr>
          <w:rFonts w:hint="eastAsia"/>
          <w:sz w:val="28"/>
          <w:szCs w:val="28"/>
        </w:rPr>
        <w:t>128*18*18</w:t>
      </w:r>
      <w:r>
        <w:rPr>
          <w:rFonts w:ascii="Times New Roman" w:hAnsi="Times New Roman"/>
          <w:sz w:val="28"/>
          <w:szCs w:val="28"/>
        </w:rPr>
        <w:t xml:space="preserve">, making it the smallest in its class. It is specifically designed for hidden installations to prevent removal. It can even be installed directly inside a car's windshield wiper fluid tank. </w:t>
      </w:r>
    </w:p>
    <w:p w:rsidR="002A65F6" w:rsidRDefault="00700A18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Ultra-Low Power Consumption &amp; Long Life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 built-in 3V 1500mAh Li-SOCl2 battery features an ultra-low self-discharge rate of less than 1% per year at 25℃. In sleep mode, the operating current drops below 20uA, ensuring long-term operation. </w:t>
      </w:r>
    </w:p>
    <w:p w:rsidR="002A65F6" w:rsidRDefault="00700A18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Tri-Mode Positioning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Supports EPO, LBS, and WIFI positioning modes. The terminal defaults to WIFI positioning priority; if WIFI enters a blind spot, it automatically switches to LBS for reference positioning. </w:t>
      </w:r>
    </w:p>
    <w:p w:rsidR="002A65F6" w:rsidRDefault="00700A18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Wide Temperature Adaptability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Unlike standard lithium batteries limited to 0℃</w:t>
      </w:r>
      <w:r>
        <w:rPr>
          <w:rFonts w:ascii="Times New Roman" w:hAnsi="Times New Roman"/>
          <w:sz w:val="28"/>
          <w:szCs w:val="28"/>
        </w:rPr>
        <w:t>～</w:t>
      </w:r>
      <w:r>
        <w:rPr>
          <w:rFonts w:ascii="Times New Roman" w:hAnsi="Times New Roman"/>
          <w:sz w:val="28"/>
          <w:szCs w:val="28"/>
        </w:rPr>
        <w:t xml:space="preserve">70℃, this device operates reliably in extreme temperatures ranging from -30℃ to 80℃. </w:t>
      </w:r>
    </w:p>
    <w:p w:rsidR="002A65F6" w:rsidRDefault="002A65F6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2A65F6" w:rsidRDefault="00700A18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Target Applications </w:t>
      </w:r>
    </w:p>
    <w:p w:rsidR="002A65F6" w:rsidRDefault="00700A18">
      <w:pPr>
        <w:pStyle w:val="a5"/>
        <w:widowControl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Covert Vehicle Tracking:</w:t>
      </w:r>
      <w:r>
        <w:rPr>
          <w:rFonts w:ascii="Times New Roman" w:hAnsi="Times New Roman"/>
          <w:sz w:val="28"/>
          <w:szCs w:val="28"/>
        </w:rPr>
        <w:t xml:space="preserve"> Can be securely hidden in windshield wiper fluid tanks, under front/rear windshield trim panels, or within the dashboard (non-metallic areas). </w:t>
      </w:r>
    </w:p>
    <w:p w:rsidR="002A65F6" w:rsidRDefault="00700A18">
      <w:pPr>
        <w:pStyle w:val="a5"/>
        <w:widowControl/>
        <w:numPr>
          <w:ilvl w:val="0"/>
          <w:numId w:val="3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Long-Term Asset Monitoring:</w:t>
      </w:r>
      <w:r>
        <w:rPr>
          <w:rFonts w:ascii="Times New Roman" w:hAnsi="Times New Roman"/>
          <w:sz w:val="28"/>
          <w:szCs w:val="28"/>
        </w:rPr>
        <w:t xml:space="preserve"> Ideal for unpowered assets requiring years of tracking, supporting up to 540 days of operation at a 24-hour reporting interval. </w:t>
      </w:r>
    </w:p>
    <w:p w:rsidR="002A65F6" w:rsidRDefault="00700A18">
      <w:pPr>
        <w:pStyle w:val="a5"/>
        <w:widowControl/>
        <w:numPr>
          <w:ilvl w:val="0"/>
          <w:numId w:val="1"/>
        </w:num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eastAsia="宋体" w:hAnsi="Times New Roman"/>
          <w:b/>
          <w:bCs/>
          <w:sz w:val="28"/>
          <w:szCs w:val="28"/>
        </w:rPr>
        <w:t>Technical Specifications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4"/>
        <w:gridCol w:w="3270"/>
        <w:gridCol w:w="3352"/>
      </w:tblGrid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Description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128*18*18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Ultra-slim design for maximum stealth.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60g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Lightweight build.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Primary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1500mAh (3V Li-SOCl2 Battery)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Disposable industrial-grade battery with ultra-low self-discharge.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Power Consumption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Average working current &lt;35~60mA@3V; </w:t>
            </w:r>
          </w:p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Sleep current &lt;20uA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Extreme power-saving mode.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Network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4G Full Netcom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Reliable broadband connectivity.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Positioning Frequencies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 xml:space="preserve">WIFI L1: 1575.42MHz, C/A Code BD B1: 1561.098MHz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WIFI range: 2.4 GHz~2.5 GHz.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Operating Temp.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-30℃ to 80℃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Extremely wide temperature adaptability.</w:t>
            </w:r>
          </w:p>
        </w:tc>
      </w:tr>
      <w:tr w:rsidR="002A65F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Relative Humidity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5% to 95%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2A65F6" w:rsidRDefault="00700A18">
            <w:pPr>
              <w:widowControl/>
              <w:textAlignment w:val="bottom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High resilience in various environments.</w:t>
            </w:r>
          </w:p>
        </w:tc>
      </w:tr>
    </w:tbl>
    <w:p w:rsidR="002A65F6" w:rsidRDefault="002A65F6">
      <w:pPr>
        <w:pStyle w:val="a5"/>
        <w:widowControl/>
        <w:spacing w:line="360" w:lineRule="auto"/>
        <w:rPr>
          <w:rFonts w:ascii="Times New Roman" w:hAnsi="Times New Roman"/>
          <w:sz w:val="28"/>
          <w:szCs w:val="28"/>
        </w:rPr>
      </w:pPr>
    </w:p>
    <w:p w:rsidR="002A65F6" w:rsidRDefault="00700A18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Smart Operating Modes </w:t>
      </w:r>
    </w:p>
    <w:p w:rsidR="002A65F6" w:rsidRDefault="00700A18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Alarm Clock Mode:</w:t>
      </w:r>
      <w:r>
        <w:rPr>
          <w:rFonts w:ascii="Times New Roman" w:hAnsi="Times New Roman"/>
          <w:sz w:val="28"/>
          <w:szCs w:val="28"/>
        </w:rPr>
        <w:t xml:space="preserve"> Terminals can be configured with up to 4 wake-up time points for precise positioning and server connection. </w:t>
      </w:r>
    </w:p>
    <w:p w:rsidR="002A65F6" w:rsidRDefault="00700A18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Weekly Mode:</w:t>
      </w:r>
      <w:r>
        <w:rPr>
          <w:rFonts w:ascii="Times New Roman" w:hAnsi="Times New Roman"/>
          <w:sz w:val="28"/>
          <w:szCs w:val="28"/>
        </w:rPr>
        <w:t xml:space="preserve"> Users can set a specific time and select one or multiple days of the week to send location data before returning to sleep. </w:t>
      </w:r>
    </w:p>
    <w:p w:rsidR="002A65F6" w:rsidRDefault="00700A18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Blind Zone Compensation:</w:t>
      </w:r>
      <w:r>
        <w:rPr>
          <w:rFonts w:ascii="Times New Roman" w:hAnsi="Times New Roman"/>
          <w:sz w:val="28"/>
          <w:szCs w:val="28"/>
        </w:rPr>
        <w:t xml:space="preserve"> Automatically saves trajectory data at set intervals when entering GPRS blind zones and uploads the data once back online. </w:t>
      </w:r>
    </w:p>
    <w:p w:rsidR="002A65F6" w:rsidRDefault="00700A18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Battery Level Detection:</w:t>
      </w:r>
      <w:r>
        <w:rPr>
          <w:rFonts w:ascii="Times New Roman" w:hAnsi="Times New Roman"/>
          <w:sz w:val="28"/>
          <w:szCs w:val="28"/>
        </w:rPr>
        <w:t xml:space="preserve"> Uploads real-time battery status with location data, displayed as a percentage and battery icon on the backend platform. </w:t>
      </w:r>
    </w:p>
    <w:p w:rsidR="002A65F6" w:rsidRDefault="00700A18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32"/>
          <w:szCs w:val="32"/>
        </w:rPr>
        <w:t>Built for Rapid Deployment &amp; Integration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2A65F6" w:rsidRDefault="00700A18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Wire-Free Installation:</w:t>
      </w:r>
      <w:r>
        <w:rPr>
          <w:rFonts w:ascii="Times New Roman" w:hAnsi="Times New Roman"/>
          <w:sz w:val="28"/>
          <w:szCs w:val="28"/>
        </w:rPr>
        <w:t xml:space="preserve"> Designed to be easily installed without any connection wires. It can be secured using strong double-sided tape or strong magnets. </w:t>
      </w:r>
    </w:p>
    <w:p w:rsidR="002A65F6" w:rsidRDefault="00700A18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Platform Integration:</w:t>
      </w:r>
      <w:r>
        <w:rPr>
          <w:rFonts w:ascii="Times New Roman" w:hAnsi="Times New Roman"/>
          <w:sz w:val="28"/>
          <w:szCs w:val="28"/>
        </w:rPr>
        <w:t xml:space="preserve"> The platform features dedicated commands that can be pre-configured and automatically issued when the terminal comes online, improving efficiency. </w:t>
      </w:r>
    </w:p>
    <w:p w:rsidR="002A65F6" w:rsidRDefault="00700A18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A personalized service prepared for you </w:t>
      </w:r>
    </w:p>
    <w:p w:rsidR="002A65F6" w:rsidRDefault="00700A18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1× Tracker Sample (Pre-configured) </w:t>
      </w:r>
    </w:p>
    <w:p w:rsidR="002A65F6" w:rsidRDefault="00700A18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Full API &amp; Protocol Documentation </w:t>
      </w:r>
    </w:p>
    <w:p w:rsidR="002A65F6" w:rsidRDefault="00700A18">
      <w:pPr>
        <w:pStyle w:val="a5"/>
        <w:widowControl/>
        <w:numPr>
          <w:ilvl w:val="0"/>
          <w:numId w:val="6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1-on-1 Technical Support from our Field Engineers </w:t>
      </w:r>
    </w:p>
    <w:p w:rsidR="002A65F6" w:rsidRDefault="00700A18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Contact us 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Website: </w:t>
      </w:r>
      <w:hyperlink r:id="rId8" w:tgtFrame="_blank" w:history="1">
        <w:r>
          <w:rPr>
            <w:rStyle w:val="a7"/>
            <w:rFonts w:ascii="Times New Roman" w:hAnsi="Times New Roman"/>
            <w:sz w:val="28"/>
            <w:szCs w:val="28"/>
          </w:rPr>
          <w:t>https://</w:t>
        </w:r>
        <w:r w:rsidR="00B15DE3">
          <w:rPr>
            <w:rStyle w:val="a7"/>
            <w:rFonts w:ascii="Times New Roman" w:hAnsi="Times New Roman"/>
            <w:sz w:val="28"/>
            <w:szCs w:val="28"/>
          </w:rPr>
          <w:t>vyskan</w:t>
        </w:r>
        <w:r>
          <w:rPr>
            <w:rStyle w:val="a7"/>
            <w:rFonts w:ascii="Times New Roman" w:hAnsi="Times New Roman"/>
            <w:sz w:val="28"/>
            <w:szCs w:val="28"/>
          </w:rPr>
          <w:t>.com/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2A65F6" w:rsidRDefault="00700A18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Email: marketing@vyskan.com</w:t>
      </w:r>
    </w:p>
    <w:p w:rsidR="002A65F6" w:rsidRDefault="002A65F6">
      <w:pPr>
        <w:pStyle w:val="a5"/>
        <w:widowControl/>
        <w:spacing w:line="360" w:lineRule="auto"/>
        <w:rPr>
          <w:rFonts w:ascii="Times New Roman" w:hAnsi="Times New Roman"/>
          <w:sz w:val="28"/>
          <w:szCs w:val="28"/>
        </w:rPr>
      </w:pPr>
    </w:p>
    <w:sectPr w:rsidR="002A65F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00A18" w:rsidRDefault="00700A18">
      <w:r>
        <w:separator/>
      </w:r>
    </w:p>
  </w:endnote>
  <w:endnote w:type="continuationSeparator" w:id="0">
    <w:p w:rsidR="00700A18" w:rsidRDefault="00700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00A18" w:rsidRDefault="00700A18">
      <w:r>
        <w:separator/>
      </w:r>
    </w:p>
  </w:footnote>
  <w:footnote w:type="continuationSeparator" w:id="0">
    <w:p w:rsidR="00700A18" w:rsidRDefault="00700A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65F6" w:rsidRDefault="00700A18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F1E371"/>
    <w:multiLevelType w:val="singleLevel"/>
    <w:tmpl w:val="8BF1E37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C3D76634"/>
    <w:multiLevelType w:val="singleLevel"/>
    <w:tmpl w:val="C3D76634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F454F1C"/>
    <w:multiLevelType w:val="singleLevel"/>
    <w:tmpl w:val="EF454F1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F1BB7356"/>
    <w:multiLevelType w:val="singleLevel"/>
    <w:tmpl w:val="F1BB735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F28867D3"/>
    <w:multiLevelType w:val="singleLevel"/>
    <w:tmpl w:val="F28867D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F218225"/>
    <w:multiLevelType w:val="singleLevel"/>
    <w:tmpl w:val="0F21822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574509948">
    <w:abstractNumId w:val="1"/>
  </w:num>
  <w:num w:numId="2" w16cid:durableId="24062244">
    <w:abstractNumId w:val="3"/>
  </w:num>
  <w:num w:numId="3" w16cid:durableId="561794650">
    <w:abstractNumId w:val="2"/>
  </w:num>
  <w:num w:numId="4" w16cid:durableId="1580671517">
    <w:abstractNumId w:val="0"/>
  </w:num>
  <w:num w:numId="5" w16cid:durableId="2074044351">
    <w:abstractNumId w:val="5"/>
  </w:num>
  <w:num w:numId="6" w16cid:durableId="1397319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35334D"/>
    <w:rsid w:val="002A65F6"/>
    <w:rsid w:val="006B770C"/>
    <w:rsid w:val="00700A18"/>
    <w:rsid w:val="00B15DE3"/>
    <w:rsid w:val="585A40AE"/>
    <w:rsid w:val="7C35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545</Words>
  <Characters>3261</Characters>
  <Application>Microsoft Office Word</Application>
  <DocSecurity>0</DocSecurity>
  <Lines>108</Lines>
  <Paragraphs>73</Paragraphs>
  <ScaleCrop>false</ScaleCrop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2026-04-28T03:31:00Z</dcterms:created>
  <dcterms:modified xsi:type="dcterms:W3CDTF">2026-06-10T06:35:00Z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5301A6CA93BE440E8ECDD23C37EF7B9C_11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